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13"/>
        <w:gridCol w:w="5645"/>
      </w:tblGrid>
      <w:tr w:rsidR="007927DC" w:rsidRPr="002C0AB2" w:rsidTr="00BB7D5E">
        <w:trPr>
          <w:trHeight w:val="1193"/>
        </w:trPr>
        <w:tc>
          <w:tcPr>
            <w:tcW w:w="4068" w:type="dxa"/>
          </w:tcPr>
          <w:p w:rsidR="007927DC" w:rsidRPr="002C0AB2" w:rsidRDefault="00A1004C" w:rsidP="00493F43">
            <w:pPr>
              <w:spacing w:line="276" w:lineRule="auto"/>
              <w:jc w:val="center"/>
              <w:rPr>
                <w:b/>
              </w:rPr>
            </w:pPr>
            <w:r w:rsidRPr="00A1004C">
              <w:rPr>
                <w:b/>
                <w:noProof/>
                <w:sz w:val="18"/>
              </w:rPr>
              <w:pict>
                <v:shapetype id="_x0000_t32" coordsize="21600,21600" o:spt="32" o:oned="t" path="m,l21600,21600e" filled="f">
                  <v:path arrowok="t" fillok="f" o:connecttype="none"/>
                  <o:lock v:ext="edit" shapetype="t"/>
                </v:shapetype>
                <v:shape id="_x0000_s1027" type="#_x0000_t32" style="position:absolute;left:0;text-align:left;margin-left:69.15pt;margin-top:33.6pt;width:49.25pt;height:0;z-index:251661312" o:connectortype="straight"/>
              </w:pict>
            </w:r>
            <w:r w:rsidR="007927DC" w:rsidRPr="00C50E90">
              <w:rPr>
                <w:noProof/>
              </w:rPr>
              <w:t>UBND HUYỆN KINH MÔN</w:t>
            </w:r>
            <w:r w:rsidR="007927DC" w:rsidRPr="002C0AB2">
              <w:rPr>
                <w:b/>
                <w:sz w:val="28"/>
                <w:szCs w:val="28"/>
              </w:rPr>
              <w:t xml:space="preserve">       </w:t>
            </w:r>
            <w:r w:rsidR="007927DC" w:rsidRPr="002C0AB2">
              <w:rPr>
                <w:b/>
              </w:rPr>
              <w:t>TRƯỜNG TH BẠCH ĐẰNG</w:t>
            </w:r>
          </w:p>
          <w:p w:rsidR="007927DC" w:rsidRPr="00EC742F" w:rsidRDefault="007927DC" w:rsidP="00493F43">
            <w:pPr>
              <w:spacing w:line="276" w:lineRule="auto"/>
              <w:jc w:val="center"/>
              <w:rPr>
                <w:b/>
                <w:sz w:val="18"/>
              </w:rPr>
            </w:pPr>
          </w:p>
          <w:p w:rsidR="007927DC" w:rsidRPr="002C0AB2" w:rsidRDefault="00493F43" w:rsidP="00083158">
            <w:pPr>
              <w:spacing w:line="276" w:lineRule="auto"/>
              <w:jc w:val="center"/>
              <w:rPr>
                <w:b/>
                <w:sz w:val="28"/>
                <w:szCs w:val="28"/>
              </w:rPr>
            </w:pPr>
            <w:r>
              <w:rPr>
                <w:sz w:val="28"/>
                <w:lang w:val="nl-NL"/>
              </w:rPr>
              <w:t>Số:</w:t>
            </w:r>
            <w:r w:rsidR="00083158">
              <w:rPr>
                <w:sz w:val="28"/>
                <w:lang w:val="nl-NL"/>
              </w:rPr>
              <w:t xml:space="preserve"> 06/BC</w:t>
            </w:r>
            <w:r>
              <w:rPr>
                <w:sz w:val="28"/>
                <w:lang w:val="nl-NL"/>
              </w:rPr>
              <w:t>-</w:t>
            </w:r>
            <w:r w:rsidR="007927DC" w:rsidRPr="002C0AB2">
              <w:rPr>
                <w:sz w:val="28"/>
                <w:lang w:val="nl-NL"/>
              </w:rPr>
              <w:t>THBĐ</w:t>
            </w:r>
          </w:p>
        </w:tc>
        <w:tc>
          <w:tcPr>
            <w:tcW w:w="6129" w:type="dxa"/>
          </w:tcPr>
          <w:p w:rsidR="007927DC" w:rsidRPr="002C0AB2" w:rsidRDefault="007927DC" w:rsidP="00493F43">
            <w:pPr>
              <w:spacing w:line="276" w:lineRule="auto"/>
              <w:jc w:val="center"/>
              <w:rPr>
                <w:b/>
                <w:sz w:val="24"/>
                <w:szCs w:val="24"/>
              </w:rPr>
            </w:pPr>
            <w:r w:rsidRPr="002C0AB2">
              <w:rPr>
                <w:b/>
                <w:sz w:val="24"/>
                <w:szCs w:val="24"/>
              </w:rPr>
              <w:t>CỘNG HOÀ XÃ HỘI CHỦ NGHĨA VIỆT NAM</w:t>
            </w:r>
          </w:p>
          <w:p w:rsidR="007927DC" w:rsidRPr="002C0AB2" w:rsidRDefault="00A1004C" w:rsidP="00493F43">
            <w:pPr>
              <w:spacing w:line="276" w:lineRule="auto"/>
              <w:jc w:val="center"/>
              <w:rPr>
                <w:b/>
              </w:rPr>
            </w:pPr>
            <w:r>
              <w:rPr>
                <w:b/>
                <w:noProof/>
              </w:rPr>
              <w:pict>
                <v:shape id="_x0000_s1026" type="#_x0000_t32" style="position:absolute;left:0;text-align:left;margin-left:59.55pt;margin-top:15.5pt;width:2in;height:0;z-index:251660288" o:connectortype="straight"/>
              </w:pict>
            </w:r>
            <w:r w:rsidR="007927DC" w:rsidRPr="002C0AB2">
              <w:rPr>
                <w:b/>
              </w:rPr>
              <w:t>Độc lập- Tự do- Hạnh phúc</w:t>
            </w:r>
          </w:p>
          <w:p w:rsidR="007927DC" w:rsidRPr="00EC742F" w:rsidRDefault="007927DC" w:rsidP="00493F43">
            <w:pPr>
              <w:spacing w:line="276" w:lineRule="auto"/>
              <w:jc w:val="center"/>
              <w:rPr>
                <w:b/>
                <w:sz w:val="22"/>
              </w:rPr>
            </w:pPr>
          </w:p>
          <w:p w:rsidR="007927DC" w:rsidRPr="002C0AB2" w:rsidRDefault="007927DC" w:rsidP="00493F43">
            <w:pPr>
              <w:spacing w:line="276" w:lineRule="auto"/>
              <w:jc w:val="center"/>
              <w:rPr>
                <w:sz w:val="28"/>
                <w:szCs w:val="28"/>
              </w:rPr>
            </w:pPr>
            <w:r>
              <w:rPr>
                <w:i/>
                <w:sz w:val="28"/>
                <w:szCs w:val="28"/>
              </w:rPr>
              <w:t xml:space="preserve">     </w:t>
            </w:r>
            <w:r w:rsidRPr="002C0AB2">
              <w:rPr>
                <w:i/>
                <w:sz w:val="28"/>
                <w:szCs w:val="28"/>
              </w:rPr>
              <w:t xml:space="preserve">Bạch Đằng, ngày  </w:t>
            </w:r>
            <w:r w:rsidR="00083158">
              <w:rPr>
                <w:i/>
                <w:sz w:val="28"/>
                <w:szCs w:val="28"/>
              </w:rPr>
              <w:t>18</w:t>
            </w:r>
            <w:r w:rsidRPr="002C0AB2">
              <w:rPr>
                <w:i/>
                <w:sz w:val="28"/>
                <w:szCs w:val="28"/>
              </w:rPr>
              <w:t xml:space="preserve">   tháng</w:t>
            </w:r>
            <w:r>
              <w:rPr>
                <w:i/>
                <w:sz w:val="28"/>
                <w:szCs w:val="28"/>
              </w:rPr>
              <w:t xml:space="preserve"> 01</w:t>
            </w:r>
            <w:r w:rsidRPr="002C0AB2">
              <w:rPr>
                <w:i/>
                <w:sz w:val="28"/>
                <w:szCs w:val="28"/>
              </w:rPr>
              <w:t xml:space="preserve"> năm 201</w:t>
            </w:r>
            <w:r>
              <w:rPr>
                <w:i/>
                <w:sz w:val="28"/>
                <w:szCs w:val="28"/>
              </w:rPr>
              <w:t>8</w:t>
            </w:r>
          </w:p>
        </w:tc>
      </w:tr>
    </w:tbl>
    <w:p w:rsidR="007927DC" w:rsidRPr="00C50E90" w:rsidRDefault="007927DC" w:rsidP="00493F43">
      <w:pPr>
        <w:spacing w:line="276" w:lineRule="auto"/>
        <w:jc w:val="center"/>
        <w:rPr>
          <w:b/>
          <w:iCs/>
          <w:sz w:val="12"/>
          <w:szCs w:val="28"/>
        </w:rPr>
      </w:pPr>
    </w:p>
    <w:p w:rsidR="007927DC" w:rsidRPr="00642D35" w:rsidRDefault="007927DC" w:rsidP="00493F43">
      <w:pPr>
        <w:spacing w:line="276" w:lineRule="auto"/>
        <w:jc w:val="center"/>
        <w:rPr>
          <w:b/>
          <w:iCs/>
          <w:sz w:val="32"/>
          <w:szCs w:val="28"/>
        </w:rPr>
      </w:pPr>
      <w:r w:rsidRPr="00642D35">
        <w:rPr>
          <w:b/>
          <w:iCs/>
          <w:sz w:val="32"/>
          <w:szCs w:val="28"/>
        </w:rPr>
        <w:t>BÁO CÁO</w:t>
      </w:r>
    </w:p>
    <w:p w:rsidR="00CE14A1" w:rsidRDefault="00CE14A1" w:rsidP="00493F43">
      <w:pPr>
        <w:spacing w:line="276" w:lineRule="auto"/>
        <w:jc w:val="center"/>
        <w:rPr>
          <w:b/>
          <w:iCs/>
          <w:sz w:val="28"/>
          <w:szCs w:val="28"/>
        </w:rPr>
      </w:pPr>
      <w:r>
        <w:rPr>
          <w:b/>
          <w:iCs/>
          <w:sz w:val="28"/>
          <w:szCs w:val="28"/>
        </w:rPr>
        <w:t xml:space="preserve">Về việc thực hiện Chỉ thị số 17/CT-UBND ngày 22/12/2017 </w:t>
      </w:r>
    </w:p>
    <w:p w:rsidR="007927DC" w:rsidRDefault="00A1004C" w:rsidP="00493F43">
      <w:pPr>
        <w:spacing w:line="276" w:lineRule="auto"/>
        <w:jc w:val="center"/>
        <w:rPr>
          <w:b/>
          <w:iCs/>
          <w:sz w:val="28"/>
          <w:szCs w:val="28"/>
        </w:rPr>
      </w:pPr>
      <w:r>
        <w:rPr>
          <w:b/>
          <w:iCs/>
          <w:noProof/>
          <w:sz w:val="28"/>
          <w:szCs w:val="28"/>
        </w:rPr>
        <w:pict>
          <v:shape id="_x0000_s1028" type="#_x0000_t32" style="position:absolute;left:0;text-align:left;margin-left:205.5pt;margin-top:16.75pt;width:48.4pt;height:0;z-index:251662336" o:connectortype="straight"/>
        </w:pict>
      </w:r>
      <w:r w:rsidR="00CE14A1">
        <w:rPr>
          <w:b/>
          <w:iCs/>
          <w:sz w:val="28"/>
          <w:szCs w:val="28"/>
        </w:rPr>
        <w:t>của UBND tỉnh Hải Dương</w:t>
      </w:r>
    </w:p>
    <w:p w:rsidR="007927DC" w:rsidRPr="00493F43" w:rsidRDefault="007927DC" w:rsidP="00493F43">
      <w:pPr>
        <w:spacing w:line="276" w:lineRule="auto"/>
        <w:jc w:val="center"/>
        <w:rPr>
          <w:b/>
          <w:iCs/>
          <w:sz w:val="20"/>
          <w:szCs w:val="28"/>
        </w:rPr>
      </w:pPr>
    </w:p>
    <w:p w:rsidR="007927DC" w:rsidRPr="00E06BB0" w:rsidRDefault="007927DC" w:rsidP="00493F43">
      <w:pPr>
        <w:spacing w:line="276" w:lineRule="auto"/>
        <w:rPr>
          <w:iCs/>
          <w:sz w:val="28"/>
          <w:szCs w:val="28"/>
        </w:rPr>
      </w:pPr>
      <w:r>
        <w:rPr>
          <w:b/>
          <w:iCs/>
          <w:sz w:val="28"/>
          <w:szCs w:val="28"/>
        </w:rPr>
        <w:tab/>
      </w:r>
      <w:r w:rsidR="0010560D">
        <w:rPr>
          <w:b/>
          <w:iCs/>
          <w:sz w:val="28"/>
          <w:szCs w:val="28"/>
        </w:rPr>
        <w:tab/>
      </w:r>
      <w:r>
        <w:rPr>
          <w:iCs/>
          <w:sz w:val="28"/>
          <w:szCs w:val="28"/>
        </w:rPr>
        <w:t>Kính gửi: Phòng Giáo dục và Đào tạo huyện Kinh  Môn</w:t>
      </w:r>
    </w:p>
    <w:p w:rsidR="007927DC" w:rsidRPr="00493F43" w:rsidRDefault="007927DC" w:rsidP="00493F43">
      <w:pPr>
        <w:spacing w:line="276" w:lineRule="auto"/>
        <w:jc w:val="center"/>
        <w:rPr>
          <w:b/>
          <w:iCs/>
          <w:sz w:val="16"/>
          <w:szCs w:val="28"/>
        </w:rPr>
      </w:pPr>
    </w:p>
    <w:p w:rsidR="00411BE4" w:rsidRDefault="00411BE4" w:rsidP="00493F43">
      <w:pPr>
        <w:shd w:val="clear" w:color="auto" w:fill="FFFFFF"/>
        <w:spacing w:line="276" w:lineRule="auto"/>
        <w:ind w:firstLine="720"/>
        <w:jc w:val="both"/>
        <w:rPr>
          <w:sz w:val="28"/>
        </w:rPr>
      </w:pPr>
      <w:r w:rsidRPr="00411BE4">
        <w:rPr>
          <w:iCs/>
          <w:sz w:val="28"/>
        </w:rPr>
        <w:t xml:space="preserve">Căn cứ </w:t>
      </w:r>
      <w:r w:rsidRPr="00411BE4">
        <w:rPr>
          <w:sz w:val="28"/>
        </w:rPr>
        <w:t>Chỉ thị số 17/CT-UBND ngày</w:t>
      </w:r>
      <w:r w:rsidR="00493F43">
        <w:rPr>
          <w:sz w:val="28"/>
        </w:rPr>
        <w:t xml:space="preserve"> </w:t>
      </w:r>
      <w:r w:rsidRPr="00411BE4">
        <w:rPr>
          <w:sz w:val="28"/>
        </w:rPr>
        <w:t>22</w:t>
      </w:r>
      <w:r w:rsidR="00493F43">
        <w:rPr>
          <w:sz w:val="28"/>
        </w:rPr>
        <w:t>/</w:t>
      </w:r>
      <w:r w:rsidRPr="00411BE4">
        <w:rPr>
          <w:sz w:val="28"/>
        </w:rPr>
        <w:t>12</w:t>
      </w:r>
      <w:r w:rsidR="00493F43">
        <w:rPr>
          <w:sz w:val="28"/>
        </w:rPr>
        <w:t>/</w:t>
      </w:r>
      <w:r w:rsidRPr="00411BE4">
        <w:rPr>
          <w:sz w:val="28"/>
        </w:rPr>
        <w:t xml:space="preserve">2018 của </w:t>
      </w:r>
      <w:r w:rsidR="00493F43">
        <w:rPr>
          <w:sz w:val="28"/>
        </w:rPr>
        <w:t>UBND</w:t>
      </w:r>
      <w:r w:rsidRPr="00411BE4">
        <w:rPr>
          <w:sz w:val="28"/>
        </w:rPr>
        <w:t xml:space="preserve"> tỉnh về quản lý, sử dụng biên chế và chấn chỉnh hợp đồng lao động trong các cơ quan hành chính nhà nước và đơn vị sự nghiệp công lập trên địa bàn tỉnh Hải Dương</w:t>
      </w:r>
      <w:r w:rsidR="0053237D">
        <w:rPr>
          <w:sz w:val="28"/>
        </w:rPr>
        <w:t>;</w:t>
      </w:r>
    </w:p>
    <w:p w:rsidR="00411BE4" w:rsidRDefault="00411BE4" w:rsidP="00493F43">
      <w:pPr>
        <w:shd w:val="clear" w:color="auto" w:fill="FFFFFF"/>
        <w:spacing w:line="276" w:lineRule="auto"/>
        <w:ind w:firstLine="720"/>
        <w:jc w:val="both"/>
        <w:rPr>
          <w:sz w:val="28"/>
        </w:rPr>
      </w:pPr>
      <w:r>
        <w:rPr>
          <w:sz w:val="28"/>
        </w:rPr>
        <w:t>Căn cứ vị trí việc làm 2017</w:t>
      </w:r>
      <w:r w:rsidR="00283565">
        <w:rPr>
          <w:sz w:val="28"/>
        </w:rPr>
        <w:t xml:space="preserve"> của trư</w:t>
      </w:r>
      <w:r w:rsidR="0053237D">
        <w:rPr>
          <w:sz w:val="28"/>
        </w:rPr>
        <w:t>ờng Tiểu học Bạch Đằng;</w:t>
      </w:r>
    </w:p>
    <w:p w:rsidR="00283565" w:rsidRPr="00411BE4" w:rsidRDefault="00283565" w:rsidP="00493F43">
      <w:pPr>
        <w:shd w:val="clear" w:color="auto" w:fill="FFFFFF"/>
        <w:spacing w:line="276" w:lineRule="auto"/>
        <w:ind w:firstLine="720"/>
        <w:jc w:val="both"/>
        <w:rPr>
          <w:iCs/>
          <w:sz w:val="28"/>
        </w:rPr>
      </w:pPr>
      <w:r>
        <w:rPr>
          <w:sz w:val="28"/>
        </w:rPr>
        <w:t>Căn cứ</w:t>
      </w:r>
      <w:r w:rsidR="0053237D">
        <w:rPr>
          <w:sz w:val="28"/>
        </w:rPr>
        <w:t xml:space="preserve"> nhu cầu thực tế của nhà trường,</w:t>
      </w:r>
    </w:p>
    <w:p w:rsidR="00283565" w:rsidRDefault="007927DC" w:rsidP="00493F43">
      <w:pPr>
        <w:shd w:val="clear" w:color="auto" w:fill="FFFFFF"/>
        <w:spacing w:line="276" w:lineRule="auto"/>
        <w:ind w:firstLine="720"/>
        <w:jc w:val="both"/>
        <w:rPr>
          <w:color w:val="000000"/>
          <w:sz w:val="28"/>
          <w:szCs w:val="28"/>
        </w:rPr>
      </w:pPr>
      <w:r>
        <w:rPr>
          <w:color w:val="000000"/>
          <w:sz w:val="28"/>
          <w:szCs w:val="28"/>
        </w:rPr>
        <w:t>Trường Tiểu học Bạch Đằng báo cáo</w:t>
      </w:r>
      <w:r w:rsidR="00283565">
        <w:rPr>
          <w:color w:val="000000"/>
          <w:sz w:val="28"/>
          <w:szCs w:val="28"/>
        </w:rPr>
        <w:t xml:space="preserve"> thực trạng và khó khăn khi thực hiện Chỉ thị số 17/CT-UBND ngày 22/12/2017 của UBND tỉnh Hải Dương như sau:</w:t>
      </w:r>
    </w:p>
    <w:p w:rsidR="00FE1731" w:rsidRPr="002812EB" w:rsidRDefault="00283565" w:rsidP="00493F43">
      <w:pPr>
        <w:shd w:val="clear" w:color="auto" w:fill="FFFFFF"/>
        <w:spacing w:line="276" w:lineRule="auto"/>
        <w:jc w:val="both"/>
        <w:rPr>
          <w:b/>
          <w:color w:val="000000"/>
          <w:sz w:val="28"/>
          <w:szCs w:val="28"/>
        </w:rPr>
      </w:pPr>
      <w:r w:rsidRPr="002812EB">
        <w:rPr>
          <w:b/>
          <w:color w:val="000000"/>
          <w:sz w:val="28"/>
          <w:szCs w:val="28"/>
        </w:rPr>
        <w:t>1.Nhà trường luôn chấp hành nghiêm túc các quy định của Đảng, Chính phủ về quản lý, sử dụng biên chế và số người làm việc được giao như sau:</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w:t>
      </w:r>
      <w:r>
        <w:rPr>
          <w:color w:val="000000"/>
          <w:sz w:val="28"/>
          <w:szCs w:val="28"/>
        </w:rPr>
        <w:t xml:space="preserve"> </w:t>
      </w:r>
      <w:r w:rsidR="00283565">
        <w:rPr>
          <w:color w:val="000000"/>
          <w:sz w:val="28"/>
          <w:szCs w:val="28"/>
        </w:rPr>
        <w:t>Tổ chức sắp xếp bộ máy, cơ cấu đội ngũ cán bộ công chức, viên chức gắn với vị trí việc làm và sử dụng có hiệu quả biên chế được giao.</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w:t>
      </w:r>
      <w:r>
        <w:rPr>
          <w:color w:val="000000"/>
          <w:sz w:val="28"/>
          <w:szCs w:val="28"/>
        </w:rPr>
        <w:t xml:space="preserve"> </w:t>
      </w:r>
      <w:r w:rsidR="00283565">
        <w:rPr>
          <w:color w:val="000000"/>
          <w:sz w:val="28"/>
          <w:szCs w:val="28"/>
        </w:rPr>
        <w:t>Ký hợp đồng lao động phù hợp với yêu cầu chuyên môn và vị trí việc làm đảm bảo thoả thuận giữa người lao động và người sử dụng lao động.</w:t>
      </w:r>
    </w:p>
    <w:p w:rsidR="00283565" w:rsidRDefault="00283565" w:rsidP="00493F43">
      <w:pPr>
        <w:shd w:val="clear" w:color="auto" w:fill="FFFFFF"/>
        <w:spacing w:line="276" w:lineRule="auto"/>
        <w:jc w:val="both"/>
        <w:rPr>
          <w:color w:val="000000"/>
          <w:sz w:val="28"/>
          <w:szCs w:val="28"/>
        </w:rPr>
      </w:pPr>
      <w:r w:rsidRPr="0053237D">
        <w:rPr>
          <w:b/>
          <w:i/>
          <w:color w:val="000000"/>
          <w:sz w:val="28"/>
          <w:szCs w:val="28"/>
        </w:rPr>
        <w:t>Tuy nhiên</w:t>
      </w:r>
      <w:r>
        <w:rPr>
          <w:color w:val="000000"/>
          <w:sz w:val="28"/>
          <w:szCs w:val="28"/>
        </w:rPr>
        <w:t>: Căn cứ vào vị trí việc làm và biên chế giao hằng năm. Nhà trường còn gặp một số khó khăn như sau:</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w:t>
      </w:r>
      <w:r>
        <w:rPr>
          <w:color w:val="000000"/>
          <w:sz w:val="28"/>
          <w:szCs w:val="28"/>
        </w:rPr>
        <w:t xml:space="preserve"> </w:t>
      </w:r>
      <w:r w:rsidR="00283565">
        <w:rPr>
          <w:color w:val="000000"/>
          <w:sz w:val="28"/>
          <w:szCs w:val="28"/>
        </w:rPr>
        <w:t>Việc giao chỉ tiêu biên chế hằng năm chưa đảm bảo mức định biên theo Thông tư 35/</w:t>
      </w:r>
      <w:r w:rsidR="00D41AED">
        <w:rPr>
          <w:color w:val="000000"/>
          <w:sz w:val="28"/>
          <w:szCs w:val="28"/>
        </w:rPr>
        <w:t>2006/TTLT-BGDĐT-BGD ngày 23/8/2006</w:t>
      </w:r>
      <w:r w:rsidR="00283565">
        <w:rPr>
          <w:color w:val="000000"/>
          <w:sz w:val="28"/>
          <w:szCs w:val="28"/>
        </w:rPr>
        <w:t xml:space="preserve"> của Bộ Giáo dục&amp;Đào tạo nên ảnh hưởng chất lượng công việc.</w:t>
      </w:r>
    </w:p>
    <w:p w:rsidR="00EA624F" w:rsidRDefault="00EA624F" w:rsidP="00493F43">
      <w:pPr>
        <w:shd w:val="clear" w:color="auto" w:fill="FFFFFF"/>
        <w:spacing w:line="276" w:lineRule="auto"/>
        <w:jc w:val="both"/>
        <w:rPr>
          <w:color w:val="000000"/>
          <w:sz w:val="28"/>
          <w:szCs w:val="28"/>
        </w:rPr>
      </w:pPr>
      <w:r>
        <w:rPr>
          <w:color w:val="000000"/>
          <w:sz w:val="28"/>
          <w:szCs w:val="28"/>
        </w:rPr>
        <w:t xml:space="preserve">     + Ngân sách Nhà nước còn hạn hẹp.</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7E6A01">
        <w:rPr>
          <w:color w:val="000000"/>
          <w:sz w:val="28"/>
          <w:szCs w:val="28"/>
        </w:rPr>
        <w:t xml:space="preserve"> </w:t>
      </w:r>
      <w:r>
        <w:rPr>
          <w:color w:val="000000"/>
          <w:sz w:val="28"/>
          <w:szCs w:val="28"/>
        </w:rPr>
        <w:t xml:space="preserve"> </w:t>
      </w:r>
      <w:r w:rsidR="00283565">
        <w:rPr>
          <w:color w:val="000000"/>
          <w:sz w:val="28"/>
          <w:szCs w:val="28"/>
        </w:rPr>
        <w:t>+</w:t>
      </w:r>
      <w:r>
        <w:rPr>
          <w:color w:val="000000"/>
          <w:sz w:val="28"/>
          <w:szCs w:val="28"/>
        </w:rPr>
        <w:t xml:space="preserve"> </w:t>
      </w:r>
      <w:r w:rsidR="00283565">
        <w:rPr>
          <w:color w:val="000000"/>
          <w:sz w:val="28"/>
          <w:szCs w:val="28"/>
        </w:rPr>
        <w:t>Tiền lương, tiền công cho lao động hợp đồng còn thấp.</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7E6A01">
        <w:rPr>
          <w:color w:val="000000"/>
          <w:sz w:val="28"/>
          <w:szCs w:val="28"/>
        </w:rPr>
        <w:t xml:space="preserve"> </w:t>
      </w:r>
      <w:r>
        <w:rPr>
          <w:color w:val="000000"/>
          <w:sz w:val="28"/>
          <w:szCs w:val="28"/>
        </w:rPr>
        <w:t xml:space="preserve"> </w:t>
      </w:r>
      <w:r w:rsidR="00283565">
        <w:rPr>
          <w:color w:val="000000"/>
          <w:sz w:val="28"/>
          <w:szCs w:val="28"/>
        </w:rPr>
        <w:t>+</w:t>
      </w:r>
      <w:r>
        <w:rPr>
          <w:color w:val="000000"/>
          <w:sz w:val="28"/>
          <w:szCs w:val="28"/>
        </w:rPr>
        <w:t xml:space="preserve"> </w:t>
      </w:r>
      <w:r w:rsidR="00283565">
        <w:rPr>
          <w:color w:val="000000"/>
          <w:sz w:val="28"/>
          <w:szCs w:val="28"/>
        </w:rPr>
        <w:t>GV hợp đồng dạy Tiếng anh, Tin học chưa được đóng BHXH (nhà trường đã báo cáo và có tờ trình gửi về Phòng Giáo dục).</w:t>
      </w:r>
    </w:p>
    <w:p w:rsidR="00283565" w:rsidRPr="005C00BE" w:rsidRDefault="00283565" w:rsidP="00493F43">
      <w:pPr>
        <w:shd w:val="clear" w:color="auto" w:fill="FFFFFF"/>
        <w:spacing w:line="276" w:lineRule="auto"/>
        <w:jc w:val="both"/>
        <w:rPr>
          <w:b/>
          <w:color w:val="000000"/>
          <w:sz w:val="28"/>
          <w:szCs w:val="28"/>
        </w:rPr>
      </w:pPr>
      <w:r w:rsidRPr="005C00BE">
        <w:rPr>
          <w:b/>
          <w:color w:val="000000"/>
          <w:sz w:val="28"/>
          <w:szCs w:val="28"/>
        </w:rPr>
        <w:t>2. Kiến nghị, đề xuất:</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 Giao chỉ tiêu đủ biên chế dạy 2 buổi/ngày.</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 Cấp đủ ngân sách dạy 2 buổi/ngày.</w:t>
      </w:r>
    </w:p>
    <w:p w:rsidR="00283565" w:rsidRDefault="0053237D" w:rsidP="00493F43">
      <w:pPr>
        <w:shd w:val="clear" w:color="auto" w:fill="FFFFFF"/>
        <w:spacing w:line="276" w:lineRule="auto"/>
        <w:jc w:val="both"/>
        <w:rPr>
          <w:color w:val="000000"/>
          <w:sz w:val="28"/>
          <w:szCs w:val="28"/>
        </w:rPr>
      </w:pPr>
      <w:r>
        <w:rPr>
          <w:color w:val="000000"/>
          <w:sz w:val="28"/>
          <w:szCs w:val="28"/>
        </w:rPr>
        <w:t xml:space="preserve">     </w:t>
      </w:r>
      <w:r w:rsidR="00283565">
        <w:rPr>
          <w:color w:val="000000"/>
          <w:sz w:val="28"/>
          <w:szCs w:val="28"/>
        </w:rPr>
        <w:t>-</w:t>
      </w:r>
      <w:r w:rsidR="00B91933">
        <w:rPr>
          <w:color w:val="000000"/>
          <w:sz w:val="28"/>
          <w:szCs w:val="28"/>
        </w:rPr>
        <w:t xml:space="preserve"> </w:t>
      </w:r>
      <w:r w:rsidR="00283565">
        <w:rPr>
          <w:color w:val="000000"/>
          <w:sz w:val="28"/>
          <w:szCs w:val="28"/>
        </w:rPr>
        <w:t>GVHĐ Tiếng anh, Tin học được đóng BHXH từ 01/01/2018.</w:t>
      </w:r>
    </w:p>
    <w:p w:rsidR="00942831" w:rsidRPr="002607CE" w:rsidRDefault="002607CE">
      <w:pPr>
        <w:rPr>
          <w:i/>
        </w:rPr>
      </w:pPr>
      <w:r>
        <w:tab/>
      </w:r>
      <w:r>
        <w:tab/>
      </w:r>
      <w:r>
        <w:tab/>
      </w:r>
      <w:r>
        <w:tab/>
      </w:r>
      <w:r w:rsidR="005E518F">
        <w:tab/>
      </w:r>
      <w:r>
        <w:tab/>
      </w:r>
      <w:r w:rsidRPr="002607CE">
        <w:rPr>
          <w:i/>
        </w:rPr>
        <w:t>Bạch Đằng, ngày    tháng 01 năm 2018</w:t>
      </w:r>
    </w:p>
    <w:p w:rsidR="002607CE" w:rsidRPr="002607CE" w:rsidRDefault="005E518F" w:rsidP="005E518F">
      <w:pPr>
        <w:ind w:left="4320" w:firstLine="720"/>
        <w:rPr>
          <w:b/>
        </w:rPr>
      </w:pPr>
      <w:r>
        <w:rPr>
          <w:b/>
        </w:rPr>
        <w:t xml:space="preserve">      </w:t>
      </w:r>
      <w:r w:rsidR="002607CE" w:rsidRPr="002607CE">
        <w:rPr>
          <w:b/>
        </w:rPr>
        <w:t>HIỆU TRƯỞNG</w:t>
      </w:r>
    </w:p>
    <w:p w:rsidR="002607CE" w:rsidRPr="002607CE" w:rsidRDefault="002607CE">
      <w:pPr>
        <w:rPr>
          <w:b/>
        </w:rPr>
      </w:pPr>
    </w:p>
    <w:p w:rsidR="002607CE" w:rsidRPr="00493F43" w:rsidRDefault="002607CE">
      <w:pPr>
        <w:rPr>
          <w:b/>
          <w:sz w:val="80"/>
        </w:rPr>
      </w:pPr>
    </w:p>
    <w:p w:rsidR="002607CE" w:rsidRPr="002607CE" w:rsidRDefault="005E518F" w:rsidP="005E518F">
      <w:pPr>
        <w:ind w:left="5040"/>
        <w:rPr>
          <w:b/>
        </w:rPr>
      </w:pPr>
      <w:r>
        <w:rPr>
          <w:b/>
        </w:rPr>
        <w:t xml:space="preserve">        </w:t>
      </w:r>
      <w:r w:rsidR="002607CE" w:rsidRPr="002607CE">
        <w:rPr>
          <w:b/>
        </w:rPr>
        <w:t>Nguyễn Thị Tân</w:t>
      </w:r>
    </w:p>
    <w:sectPr w:rsidR="002607CE" w:rsidRPr="002607CE" w:rsidSect="00493F43">
      <w:pgSz w:w="11907" w:h="16840" w:code="9"/>
      <w:pgMar w:top="1021" w:right="1134" w:bottom="567" w:left="153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40"/>
  <w:drawingGridVerticalSpacing w:val="381"/>
  <w:displayHorizontalDrawingGridEvery w:val="2"/>
  <w:characterSpacingControl w:val="doNotCompress"/>
  <w:compat/>
  <w:rsids>
    <w:rsidRoot w:val="007927DC"/>
    <w:rsid w:val="00083158"/>
    <w:rsid w:val="000F1616"/>
    <w:rsid w:val="0010560D"/>
    <w:rsid w:val="00234E64"/>
    <w:rsid w:val="002607CE"/>
    <w:rsid w:val="002812EB"/>
    <w:rsid w:val="00283565"/>
    <w:rsid w:val="002D719E"/>
    <w:rsid w:val="003E679B"/>
    <w:rsid w:val="00411BE4"/>
    <w:rsid w:val="00493F43"/>
    <w:rsid w:val="0053237D"/>
    <w:rsid w:val="005C00BE"/>
    <w:rsid w:val="005D2596"/>
    <w:rsid w:val="005E518F"/>
    <w:rsid w:val="006F7309"/>
    <w:rsid w:val="007927DC"/>
    <w:rsid w:val="007E6A01"/>
    <w:rsid w:val="00942831"/>
    <w:rsid w:val="00944C74"/>
    <w:rsid w:val="00A1004C"/>
    <w:rsid w:val="00A24926"/>
    <w:rsid w:val="00A81B24"/>
    <w:rsid w:val="00AA6207"/>
    <w:rsid w:val="00B104C7"/>
    <w:rsid w:val="00B91933"/>
    <w:rsid w:val="00C75D96"/>
    <w:rsid w:val="00CE14A1"/>
    <w:rsid w:val="00D33D4E"/>
    <w:rsid w:val="00D41AED"/>
    <w:rsid w:val="00D95C44"/>
    <w:rsid w:val="00EA624F"/>
    <w:rsid w:val="00F35430"/>
    <w:rsid w:val="00FD6CAB"/>
    <w:rsid w:val="00FE1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DC"/>
    <w:pPr>
      <w:spacing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2018-01-18T03:08:00Z</cp:lastPrinted>
  <dcterms:created xsi:type="dcterms:W3CDTF">2018-01-17T02:36:00Z</dcterms:created>
  <dcterms:modified xsi:type="dcterms:W3CDTF">2018-03-13T07:16:00Z</dcterms:modified>
</cp:coreProperties>
</file>